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READ: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templates are to use in recruiting families for enrolment. There is a longer email template that is more informative and visual, a shorter email that is less informative, an outreach text template, and a blurb for newsletter. Each template is labelled below.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All highlighted brackets must be edited for each individual school’s programming prior to sending out to families. You must also insert links to your specific site’s enrolment link and/or other images.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Reminder: Arabic has right-to-left orientation. Thank you!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Longer/ more informative family outreach email template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155cc"/>
        </w:rPr>
        <w:drawing>
          <wp:inline distB="0" distT="0" distL="0" distR="0">
            <wp:extent cx="2802255" cy="110109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101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مرحب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insert family member name</w:t>
      </w:r>
      <w:r w:rsidDel="00000000" w:rsidR="00000000" w:rsidRPr="00000000">
        <w:rPr>
          <w:sz w:val="24"/>
          <w:szCs w:val="24"/>
          <w:rtl w:val="0"/>
        </w:rPr>
        <w:t xml:space="preserve">]،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لدعوتك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لحضور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مدته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5-10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أسابيع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لتسريع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دخلت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Springboard Collaborative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لعائلاتنا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b w:val="1"/>
          <w:color w:val="62be28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1"/>
        </w:rPr>
        <w:t xml:space="preserve">أعتقد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رائعة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لمساعدة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القارئ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سنعمل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كثب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وستحضر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ورش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عائلية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طرق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المنزل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تبدأ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البرمجة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[start month/date</w:t>
      </w:r>
      <w:r w:rsidDel="00000000" w:rsidR="00000000" w:rsidRPr="00000000">
        <w:rPr>
          <w:sz w:val="24"/>
          <w:szCs w:val="24"/>
          <w:rtl w:val="0"/>
        </w:rPr>
        <w:t xml:space="preserve">]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[end month/date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سيحضر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التوجيه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week dates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الساعة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times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الورش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العائلية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dates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ستتمرس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وإذا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أردت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قراءتك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</w:t>
      </w:r>
      <w:r w:rsidDel="00000000" w:rsidR="00000000" w:rsidRPr="00000000">
        <w:rPr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لـ</w:t>
      </w:r>
      <w:r w:rsidDel="00000000" w:rsidR="00000000" w:rsidRPr="00000000">
        <w:rPr>
          <w:sz w:val="24"/>
          <w:szCs w:val="24"/>
          <w:rtl w:val="1"/>
        </w:rPr>
        <w:t xml:space="preserve">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هدف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بإمكانه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مكافآت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للقراءة</w:t>
      </w:r>
      <w:r w:rsidDel="00000000" w:rsidR="00000000" w:rsidRPr="00000000">
        <w:rPr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0E">
      <w:pPr>
        <w:bidi w:val="1"/>
        <w:spacing w:after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1"/>
        </w:rPr>
        <w:t xml:space="preserve">التسجيل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للغاية</w:t>
      </w:r>
      <w:r w:rsidDel="00000000" w:rsidR="00000000" w:rsidRPr="00000000">
        <w:rPr>
          <w:sz w:val="24"/>
          <w:szCs w:val="24"/>
          <w:rtl w:val="1"/>
        </w:rPr>
        <w:t xml:space="preserve">!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Click here]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للتسجيل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أيض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مشاهدة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فيديو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تعريفي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للعائلة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باللغة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الإنجليزية</w:t>
        </w:r>
      </w:hyperlink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هنا</w:t>
        </w:r>
      </w:hyperlink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2143125" cy="62928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29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مناقشة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تتردد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method</w:t>
      </w:r>
      <w:r w:rsidDel="00000000" w:rsidR="00000000" w:rsidRPr="00000000">
        <w:rPr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قريب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Shorter/ less informative family outreach email template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1155cc"/>
        </w:rPr>
        <w:drawing>
          <wp:inline distB="0" distT="0" distL="0" distR="0">
            <wp:extent cx="2802255" cy="110109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101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مرحب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insert family member name</w:t>
      </w:r>
      <w:r w:rsidDel="00000000" w:rsidR="00000000" w:rsidRPr="00000000">
        <w:rPr>
          <w:sz w:val="24"/>
          <w:szCs w:val="24"/>
          <w:rtl w:val="0"/>
        </w:rPr>
        <w:t xml:space="preserve">]،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لدعوتك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لحضور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مدته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5-10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أسابيع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لتسريع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دخلت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hyperlink r:id="rId1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Springboard Collaborative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لعائلاتنا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تبدأ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البرمجة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[start month/date</w:t>
      </w:r>
      <w:r w:rsidDel="00000000" w:rsidR="00000000" w:rsidRPr="00000000">
        <w:rPr>
          <w:sz w:val="24"/>
          <w:szCs w:val="24"/>
          <w:rtl w:val="0"/>
        </w:rPr>
        <w:t xml:space="preserve">]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[end month/date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سيحضر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التوجيه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week dates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الساعة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times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] 5 </w:t>
      </w:r>
      <w:r w:rsidDel="00000000" w:rsidR="00000000" w:rsidRPr="00000000">
        <w:rPr>
          <w:sz w:val="24"/>
          <w:szCs w:val="24"/>
          <w:rtl w:val="1"/>
        </w:rPr>
        <w:t xml:space="preserve">ورش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عائلية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dates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ستتمرس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dates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ليلا</w:t>
      </w:r>
      <w:r w:rsidDel="00000000" w:rsidR="00000000" w:rsidRPr="00000000">
        <w:rPr>
          <w:sz w:val="24"/>
          <w:szCs w:val="24"/>
          <w:rtl w:val="1"/>
        </w:rPr>
        <w:t xml:space="preserve">ً. </w:t>
      </w:r>
    </w:p>
    <w:p w:rsidR="00000000" w:rsidDel="00000000" w:rsidP="00000000" w:rsidRDefault="00000000" w:rsidRPr="00000000" w14:paraId="0000001B">
      <w:pPr>
        <w:bidi w:val="1"/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التسجيل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للغاية</w:t>
      </w:r>
      <w:r w:rsidDel="00000000" w:rsidR="00000000" w:rsidRPr="00000000">
        <w:rPr>
          <w:sz w:val="24"/>
          <w:szCs w:val="24"/>
          <w:rtl w:val="1"/>
        </w:rPr>
        <w:t xml:space="preserve">!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Click here]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للتسجيل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أيض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مشاهدة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فيديو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تعريفي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للعائلة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باللغة</w:t>
        </w:r>
      </w:hyperlink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الإنجليزية</w:t>
        </w:r>
      </w:hyperlink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هنا</w:t>
        </w:r>
      </w:hyperlink>
      <w:hyperlink r:id="rId24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مناقشة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تتردد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method</w:t>
      </w:r>
      <w:r w:rsidDel="00000000" w:rsidR="00000000" w:rsidRPr="00000000">
        <w:rPr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قريب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!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Family outreach text template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لديك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مكان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محجوز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لتسريع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مدته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5-10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]-</w:t>
      </w:r>
      <w:r w:rsidDel="00000000" w:rsidR="00000000" w:rsidRPr="00000000">
        <w:rPr>
          <w:sz w:val="24"/>
          <w:szCs w:val="24"/>
          <w:rtl w:val="1"/>
        </w:rPr>
        <w:t xml:space="preserve">أسابيع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Springboard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الأطفال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للعائلات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name of school or org</w:t>
      </w:r>
      <w:r w:rsidDel="00000000" w:rsidR="00000000" w:rsidRPr="00000000">
        <w:rPr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يبدأ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[month/date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وينتهي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[month/date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سيحضر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التوجيه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week dates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الساعة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times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] 5 </w:t>
      </w:r>
      <w:r w:rsidDel="00000000" w:rsidR="00000000" w:rsidRPr="00000000">
        <w:rPr>
          <w:sz w:val="24"/>
          <w:szCs w:val="24"/>
          <w:rtl w:val="1"/>
        </w:rPr>
        <w:t xml:space="preserve">ورش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عائلية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dates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ستتدرب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ليلا</w:t>
      </w:r>
      <w:r w:rsidDel="00000000" w:rsidR="00000000" w:rsidRPr="00000000">
        <w:rPr>
          <w:sz w:val="24"/>
          <w:szCs w:val="24"/>
          <w:rtl w:val="1"/>
        </w:rPr>
        <w:t xml:space="preserve">ً. </w:t>
      </w:r>
    </w:p>
    <w:p w:rsidR="00000000" w:rsidDel="00000000" w:rsidP="00000000" w:rsidRDefault="00000000" w:rsidRPr="00000000" w14:paraId="00000025">
      <w:pPr>
        <w:bidi w:val="1"/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التسجيل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للغاية</w:t>
      </w:r>
      <w:r w:rsidDel="00000000" w:rsidR="00000000" w:rsidRPr="00000000">
        <w:rPr>
          <w:sz w:val="24"/>
          <w:szCs w:val="24"/>
          <w:rtl w:val="1"/>
        </w:rPr>
        <w:t xml:space="preserve">!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Click here]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للتسجيل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أيض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مشاهدة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فيديو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تعريفي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للعائلة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hyperlink r:id="rId25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باللغة</w:t>
        </w:r>
      </w:hyperlink>
      <w:hyperlink r:id="rId26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الإنجليزية</w:t>
        </w:r>
      </w:hyperlink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هنا</w:t>
        </w:r>
      </w:hyperlink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bookmarkStart w:colFirst="0" w:colLast="0" w:name="bookmark=id.3znysh7" w:id="2"/>
    <w:bookmarkEnd w:id="2"/>
    <w:p w:rsidR="00000000" w:rsidDel="00000000" w:rsidP="00000000" w:rsidRDefault="00000000" w:rsidRPr="00000000" w14:paraId="00000026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Short blurb for newsletter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62be28"/>
          <w:sz w:val="24"/>
          <w:szCs w:val="24"/>
          <w:rtl w:val="0"/>
        </w:rPr>
        <w:t xml:space="preserve">Springboard Learning Accelerator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مدرستنا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لقد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عقدنا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hyperlink r:id="rId31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Springboard Collaborative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عائلاتنا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مجان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! </w:t>
      </w:r>
      <w:r w:rsidDel="00000000" w:rsidR="00000000" w:rsidRPr="00000000">
        <w:rPr>
          <w:sz w:val="24"/>
          <w:szCs w:val="24"/>
          <w:rtl w:val="1"/>
        </w:rPr>
        <w:t xml:space="preserve">يساعد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العائلات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والمعلمين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لمساعدة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الأطفال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ثقتهم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القراءة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مدعو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وعائلتك</w:t>
      </w:r>
      <w:r w:rsidDel="00000000" w:rsidR="00000000" w:rsidRPr="00000000">
        <w:rPr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تبدأ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[start month/date</w:t>
      </w:r>
      <w:r w:rsidDel="00000000" w:rsidR="00000000" w:rsidRPr="00000000">
        <w:rPr>
          <w:sz w:val="24"/>
          <w:szCs w:val="24"/>
          <w:rtl w:val="0"/>
        </w:rPr>
        <w:t xml:space="preserve">]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[end month/date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سيحضر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التوجيه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week dates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الساعة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times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ستحضر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5 </w:t>
      </w:r>
      <w:r w:rsidDel="00000000" w:rsidR="00000000" w:rsidRPr="00000000">
        <w:rPr>
          <w:sz w:val="24"/>
          <w:szCs w:val="24"/>
          <w:rtl w:val="1"/>
        </w:rPr>
        <w:t xml:space="preserve">ورش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عائلية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dates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ستتدرب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]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ليلا</w:t>
      </w:r>
      <w:r w:rsidDel="00000000" w:rsidR="00000000" w:rsidRPr="00000000">
        <w:rPr>
          <w:sz w:val="24"/>
          <w:szCs w:val="24"/>
          <w:rtl w:val="1"/>
        </w:rPr>
        <w:t xml:space="preserve">ً. </w:t>
      </w:r>
    </w:p>
    <w:p w:rsidR="00000000" w:rsidDel="00000000" w:rsidP="00000000" w:rsidRDefault="00000000" w:rsidRPr="00000000" w14:paraId="0000002D">
      <w:pPr>
        <w:bidi w:val="1"/>
        <w:spacing w:after="240" w:lineRule="auto"/>
        <w:rPr>
          <w:sz w:val="24"/>
          <w:szCs w:val="24"/>
        </w:rPr>
      </w:pPr>
      <w:bookmarkStart w:colFirst="0" w:colLast="0" w:name="_heading=h.2et92p0" w:id="5"/>
      <w:bookmarkEnd w:id="5"/>
      <w:r w:rsidDel="00000000" w:rsidR="00000000" w:rsidRPr="00000000">
        <w:rPr>
          <w:sz w:val="24"/>
          <w:szCs w:val="24"/>
          <w:rtl w:val="1"/>
        </w:rPr>
        <w:t xml:space="preserve">التسجيل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للغاية</w:t>
      </w:r>
      <w:r w:rsidDel="00000000" w:rsidR="00000000" w:rsidRPr="00000000">
        <w:rPr>
          <w:sz w:val="24"/>
          <w:szCs w:val="24"/>
          <w:rtl w:val="1"/>
        </w:rPr>
        <w:t xml:space="preserve">! [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Click here]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للتسجيل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أيض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مشاهدة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فيديو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تعريفي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للعائلة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hyperlink r:id="rId32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باللغة</w:t>
        </w:r>
      </w:hyperlink>
      <w:hyperlink r:id="rId33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4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الإنجليزية</w:t>
        </w:r>
      </w:hyperlink>
      <w:hyperlink r:id="rId35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6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هنا</w:t>
        </w:r>
      </w:hyperlink>
      <w:bookmarkStart w:colFirst="0" w:colLast="0" w:name="bookmark=id.tyjcwt" w:id="4"/>
      <w:bookmarkEnd w:id="4"/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Revision">
    <w:name w:val="Revision"/>
    <w:hidden w:val="1"/>
    <w:uiPriority w:val="99"/>
    <w:semiHidden w:val="1"/>
    <w:rsid w:val="00CB60B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37D2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37D22"/>
    <w:rPr>
      <w:rFonts w:ascii="Segoe UI" w:cs="Segoe UI" w:hAnsi="Segoe UI"/>
      <w:sz w:val="18"/>
      <w:szCs w:val="18"/>
    </w:rPr>
  </w:style>
  <w:style w:type="character" w:styleId="Hyperlink">
    <w:name w:val="Hyperlink"/>
    <w:uiPriority w:val="99"/>
    <w:unhideWhenUsed w:val="1"/>
    <w:rsid w:val="00DB1CE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bit.ly/%203uLUMwu" TargetMode="External"/><Relationship Id="rId22" Type="http://schemas.openxmlformats.org/officeDocument/2006/relationships/hyperlink" Target="http://bit.ly/%203uLUMwu" TargetMode="External"/><Relationship Id="rId21" Type="http://schemas.openxmlformats.org/officeDocument/2006/relationships/hyperlink" Target="http://bit.ly/%203uLUMwu" TargetMode="External"/><Relationship Id="rId24" Type="http://schemas.openxmlformats.org/officeDocument/2006/relationships/hyperlink" Target="http://bit.ly/%203uLUMwu" TargetMode="External"/><Relationship Id="rId23" Type="http://schemas.openxmlformats.org/officeDocument/2006/relationships/hyperlink" Target="http://bit.ly/%203uLUMw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pringboardcollaborative.org/" TargetMode="External"/><Relationship Id="rId26" Type="http://schemas.openxmlformats.org/officeDocument/2006/relationships/hyperlink" Target="http://bit.ly/%203uLUMwu" TargetMode="External"/><Relationship Id="rId25" Type="http://schemas.openxmlformats.org/officeDocument/2006/relationships/hyperlink" Target="http://bit.ly/%203uLUMwu" TargetMode="External"/><Relationship Id="rId28" Type="http://schemas.openxmlformats.org/officeDocument/2006/relationships/hyperlink" Target="http://bit.ly/%203uLUMwu" TargetMode="External"/><Relationship Id="rId27" Type="http://schemas.openxmlformats.org/officeDocument/2006/relationships/hyperlink" Target="http://bit.ly/%203uLUMw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bit.ly/%203uLUMwu" TargetMode="Externa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Relationship Id="rId31" Type="http://schemas.openxmlformats.org/officeDocument/2006/relationships/hyperlink" Target="https://www.springboardcollaborative.org/" TargetMode="External"/><Relationship Id="rId30" Type="http://schemas.openxmlformats.org/officeDocument/2006/relationships/hyperlink" Target="http://bit.ly/%203uLUMwu" TargetMode="External"/><Relationship Id="rId11" Type="http://schemas.openxmlformats.org/officeDocument/2006/relationships/hyperlink" Target="http://bit.ly/%203uLUMwu" TargetMode="External"/><Relationship Id="rId33" Type="http://schemas.openxmlformats.org/officeDocument/2006/relationships/hyperlink" Target="http://bit.ly/%203uLUMwu" TargetMode="External"/><Relationship Id="rId10" Type="http://schemas.openxmlformats.org/officeDocument/2006/relationships/hyperlink" Target="http://bit.ly/%203uLUMwu" TargetMode="External"/><Relationship Id="rId32" Type="http://schemas.openxmlformats.org/officeDocument/2006/relationships/hyperlink" Target="http://bit.ly/%203uLUMwu" TargetMode="External"/><Relationship Id="rId13" Type="http://schemas.openxmlformats.org/officeDocument/2006/relationships/hyperlink" Target="http://bit.ly/%203uLUMwu" TargetMode="External"/><Relationship Id="rId35" Type="http://schemas.openxmlformats.org/officeDocument/2006/relationships/hyperlink" Target="http://bit.ly/%203uLUMwu" TargetMode="External"/><Relationship Id="rId12" Type="http://schemas.openxmlformats.org/officeDocument/2006/relationships/hyperlink" Target="http://bit.ly/%203uLUMwu" TargetMode="External"/><Relationship Id="rId34" Type="http://schemas.openxmlformats.org/officeDocument/2006/relationships/hyperlink" Target="http://bit.ly/%203uLUMwu" TargetMode="External"/><Relationship Id="rId15" Type="http://schemas.openxmlformats.org/officeDocument/2006/relationships/hyperlink" Target="http://bit.ly/%203uLUMwu" TargetMode="External"/><Relationship Id="rId14" Type="http://schemas.openxmlformats.org/officeDocument/2006/relationships/hyperlink" Target="http://bit.ly/%203uLUMwu" TargetMode="External"/><Relationship Id="rId36" Type="http://schemas.openxmlformats.org/officeDocument/2006/relationships/hyperlink" Target="http://bit.ly/%203uLUMwu" TargetMode="External"/><Relationship Id="rId17" Type="http://schemas.openxmlformats.org/officeDocument/2006/relationships/hyperlink" Target="about:blank" TargetMode="External"/><Relationship Id="rId16" Type="http://schemas.openxmlformats.org/officeDocument/2006/relationships/image" Target="media/image2.png"/><Relationship Id="rId19" Type="http://schemas.openxmlformats.org/officeDocument/2006/relationships/hyperlink" Target="http://bit.ly/%203uLUMwu" TargetMode="External"/><Relationship Id="rId18" Type="http://schemas.openxmlformats.org/officeDocument/2006/relationships/hyperlink" Target="https://www.springboardcollaborativ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xI9AjhsCw2UQnrmhszp4OTOwQ==">CgMxLjAyCWlkLmdqZGd4czIJaC4zMGowemxsMgppZC4zem55c2g3MgloLjFmb2I5dGUyCWlkLnR5amN3dDIJaC4yZXQ5MnAwOAByITFGUlljNmtsUGJUcGJFbjhicEtRbGlNMU1HakVXdHlhNw==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2023-02-07T21:11:00Z</dcterms:created>
  <dc:creator>Nicolas Dagher</dc:creator>
</cp:coreProperties>
</file>